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F61FB" w14:textId="649B1FC0" w:rsidR="00D8073F" w:rsidRPr="00D8073F" w:rsidRDefault="00D8073F" w:rsidP="00D8073F">
      <w:pPr>
        <w:rPr>
          <w:sz w:val="28"/>
          <w:szCs w:val="28"/>
        </w:rPr>
      </w:pPr>
      <w:r w:rsidRPr="00D8073F">
        <w:rPr>
          <w:rFonts w:hint="eastAsia"/>
          <w:sz w:val="28"/>
          <w:szCs w:val="28"/>
        </w:rPr>
        <w:t>スキャニング照射による全脳全脊髄陽子線治療</w:t>
      </w:r>
      <w:r w:rsidRPr="00D8073F">
        <w:rPr>
          <w:rFonts w:hint="eastAsia"/>
          <w:sz w:val="28"/>
          <w:szCs w:val="28"/>
        </w:rPr>
        <w:t>を開始しました</w:t>
      </w:r>
    </w:p>
    <w:p w14:paraId="2E1DFDCA" w14:textId="77777777" w:rsidR="00D8073F" w:rsidRDefault="00D8073F" w:rsidP="00D8073F">
      <w:pPr>
        <w:rPr>
          <w:rFonts w:hint="eastAsia"/>
        </w:rPr>
      </w:pPr>
    </w:p>
    <w:p w14:paraId="085EACC2" w14:textId="088930EB" w:rsidR="00D8073F" w:rsidRDefault="00D8073F" w:rsidP="00D8073F">
      <w:r>
        <w:rPr>
          <w:rFonts w:hint="eastAsia"/>
        </w:rPr>
        <w:t>スキャニング照射による全脳全脊髄陽子線治療を開始しました</w:t>
      </w:r>
      <w:r>
        <w:rPr>
          <w:rFonts w:hint="eastAsia"/>
        </w:rPr>
        <w:t>。対象は主に小児の脳腫瘍の患者さんです。</w:t>
      </w:r>
      <w:r>
        <w:rPr>
          <w:rFonts w:hint="eastAsia"/>
        </w:rPr>
        <w:t>従来のブロードビーム照射</w:t>
      </w:r>
      <w:r>
        <w:rPr>
          <w:rFonts w:hint="eastAsia"/>
        </w:rPr>
        <w:t>よりも</w:t>
      </w:r>
      <w:r>
        <w:rPr>
          <w:rFonts w:hint="eastAsia"/>
        </w:rPr>
        <w:t>均一な線量</w:t>
      </w:r>
      <w:r>
        <w:rPr>
          <w:rFonts w:hint="eastAsia"/>
        </w:rPr>
        <w:t>を脳脊髄全体に照射することが可能になります。</w:t>
      </w:r>
    </w:p>
    <w:p w14:paraId="1A9CFABE" w14:textId="703B4EA6" w:rsidR="00D8073F" w:rsidRPr="00D8073F" w:rsidRDefault="00D8073F" w:rsidP="00D8073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B30F6FB" wp14:editId="2B56B04E">
            <wp:simplePos x="0" y="0"/>
            <wp:positionH relativeFrom="margin">
              <wp:posOffset>956945</wp:posOffset>
            </wp:positionH>
            <wp:positionV relativeFrom="margin">
              <wp:posOffset>1718310</wp:posOffset>
            </wp:positionV>
            <wp:extent cx="2933700" cy="1648263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4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8073F" w:rsidRPr="00D807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46B47"/>
    <w:multiLevelType w:val="hybridMultilevel"/>
    <w:tmpl w:val="2F4248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3F"/>
    <w:rsid w:val="00D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76967"/>
  <w15:chartTrackingRefBased/>
  <w15:docId w15:val="{BE840B67-ACD2-4475-9CA7-3DA90D4B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7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image" Target="media/image1.jpeg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